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0E" w:rsidRDefault="008E380E" w:rsidP="008E380E">
      <w:pPr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4721778</wp:posOffset>
            </wp:positionH>
            <wp:positionV relativeFrom="paragraph">
              <wp:posOffset>-88762</wp:posOffset>
            </wp:positionV>
            <wp:extent cx="1092632" cy="683812"/>
            <wp:effectExtent l="19050" t="0" r="0" b="0"/>
            <wp:wrapNone/>
            <wp:docPr id="2" name="그림 2" descr="EMB000009787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EMB000009787fc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68" cy="69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1181597" cy="793164"/>
            <wp:effectExtent l="19050" t="0" r="0" b="0"/>
            <wp:docPr id="1" name="Image 1" descr="logo_10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10c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9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78" w:rsidRDefault="005B5CDB" w:rsidP="005B5CDB">
      <w:pPr>
        <w:jc w:val="center"/>
        <w:rPr>
          <w:b/>
          <w:bCs/>
          <w:sz w:val="32"/>
          <w:szCs w:val="32"/>
        </w:rPr>
      </w:pPr>
      <w:r w:rsidRPr="005B5CDB">
        <w:rPr>
          <w:b/>
          <w:bCs/>
          <w:sz w:val="32"/>
          <w:szCs w:val="32"/>
        </w:rPr>
        <w:t>Annonce du Projet de Recherche pour Jeunes Scientifiques 2025</w:t>
      </w:r>
    </w:p>
    <w:p w:rsidR="005B5CDB" w:rsidRPr="008E380E" w:rsidRDefault="008E380E" w:rsidP="008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>L'initiative KAFACI (</w:t>
      </w:r>
      <w:proofErr w:type="spellStart"/>
      <w:r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>Korea</w:t>
      </w:r>
      <w:proofErr w:type="spellEnd"/>
      <w:r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>Africa</w:t>
      </w:r>
      <w:proofErr w:type="spellEnd"/>
      <w:r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Food &amp; Agriculture Coopération Initiative)</w:t>
      </w:r>
      <w:r w:rsidRPr="00783C5B">
        <w:rPr>
          <w:rFonts w:ascii="Times New Roman" w:hAnsi="Times New Roman" w:cs="Times New Roman"/>
          <w:sz w:val="28"/>
          <w:szCs w:val="28"/>
        </w:rPr>
        <w:t xml:space="preserve"> </w:t>
      </w:r>
      <w:r w:rsidR="005B5CDB"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Annonce le lancement d'appel à Projet de Recherche pour Jeunes Scientifiques 2025. Ce programme vise à inviter de jeunes scientifiques à participer à des recherches collaboratives avec des chercheurs coréens pendant une durée de huit mois. Le programme se déroulera à l'Institut National des Sciences Agricoles (NAS) sous l'administration du Développement Rural à </w:t>
      </w:r>
      <w:proofErr w:type="spellStart"/>
      <w:r w:rsidR="005B5CDB"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>Jeonju</w:t>
      </w:r>
      <w:proofErr w:type="spellEnd"/>
      <w:r w:rsidR="005B5CDB"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>, en République de Corée.</w:t>
      </w:r>
    </w:p>
    <w:p w:rsidR="008E380E" w:rsidRPr="005577C6" w:rsidRDefault="008E380E" w:rsidP="008E3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577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domaines ciblés sont les suivants:</w:t>
      </w:r>
    </w:p>
    <w:p w:rsidR="005B5CDB" w:rsidRPr="005B5CDB" w:rsidRDefault="005B5CDB" w:rsidP="005B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Développement de matériaux fonctionnels pour atténuer les symptômes de la ménopause à l'aide d'insectes comestibles et de plantes médicinales</w:t>
      </w:r>
    </w:p>
    <w:p w:rsidR="005B5CDB" w:rsidRPr="005B5CDB" w:rsidRDefault="005B5CDB" w:rsidP="005B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Technologie de gestion des ressources microbiennes agricoles</w:t>
      </w:r>
    </w:p>
    <w:p w:rsidR="005B5CDB" w:rsidRPr="005B5CDB" w:rsidRDefault="005B5CDB" w:rsidP="005B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Développement de ressources génétiques pour les abeilles et techniques normalisées de gestion de l'élevage</w:t>
      </w:r>
    </w:p>
    <w:p w:rsidR="005B5CDB" w:rsidRPr="005B5CDB" w:rsidRDefault="005B5CDB" w:rsidP="005B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Exploration des propriétés fonctionnelles et développement de matériaux alimentaires à partir de produits apicoles domestiques</w:t>
      </w:r>
    </w:p>
    <w:p w:rsidR="005B5CDB" w:rsidRPr="005B5CDB" w:rsidRDefault="005B5CDB" w:rsidP="005B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Analyse des semences et des plantes à l'aide d'imagerie phénotypique</w:t>
      </w:r>
    </w:p>
    <w:p w:rsidR="005B5CDB" w:rsidRPr="005B5CDB" w:rsidRDefault="005B5CDB" w:rsidP="005B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Techniques de gestion des problèmes et des mauvaises herbes parasites sur les terres agricoles</w:t>
      </w:r>
    </w:p>
    <w:p w:rsidR="005B5CDB" w:rsidRDefault="005B5CDB" w:rsidP="005B5C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5CDB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5B5C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Identification des caractéristiques génétiques des nuisibles agricoles et développement de technologies de lutte</w:t>
      </w:r>
    </w:p>
    <w:p w:rsidR="008E380E" w:rsidRDefault="008E380E" w:rsidP="008E3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</w:t>
      </w:r>
      <w:r w:rsidRPr="008E38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limite de dépôt des candidatures : 10 janvier 2025</w:t>
      </w:r>
    </w:p>
    <w:p w:rsidR="008E380E" w:rsidRPr="008E380E" w:rsidRDefault="008E380E" w:rsidP="008E3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E380E" w:rsidRPr="008E380E" w:rsidRDefault="008E380E" w:rsidP="008E3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38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plus de détails concernant le programme, l'éligibilité et les conditions de candidature, veuillez </w:t>
      </w:r>
      <w:r w:rsidRPr="005577C6">
        <w:rPr>
          <w:rFonts w:ascii="Times New Roman" w:eastAsia="Times New Roman" w:hAnsi="Times New Roman" w:cs="Times New Roman"/>
          <w:sz w:val="24"/>
          <w:szCs w:val="24"/>
          <w:lang w:eastAsia="fr-FR"/>
        </w:rPr>
        <w:t>consulter les documents ci-joints</w:t>
      </w:r>
    </w:p>
    <w:sectPr w:rsidR="008E380E" w:rsidRPr="008E380E" w:rsidSect="000D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characterSpacingControl w:val="doNotCompress"/>
  <w:compat/>
  <w:rsids>
    <w:rsidRoot w:val="005B5CDB"/>
    <w:rsid w:val="000D7D78"/>
    <w:rsid w:val="004901DE"/>
    <w:rsid w:val="005B5CDB"/>
    <w:rsid w:val="008E380E"/>
    <w:rsid w:val="00B12E0B"/>
    <w:rsid w:val="00DB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D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9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4901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 BenRebah</dc:creator>
  <cp:lastModifiedBy>Jamel BenRebah</cp:lastModifiedBy>
  <cp:revision>1</cp:revision>
  <dcterms:created xsi:type="dcterms:W3CDTF">2024-12-25T15:56:00Z</dcterms:created>
  <dcterms:modified xsi:type="dcterms:W3CDTF">2024-12-25T16:33:00Z</dcterms:modified>
</cp:coreProperties>
</file>